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东政〔2021〕9号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东段乡人民政府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关于印发《2021年东段乡烟花爆竹禁放管控工作方案》的通知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各村街、乡直部门：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2021年霸州市烟花爆竹禁放管控工作方案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为进一步加强烟花爆竹管理，维护公共安全和人民群众人身财产安全，倡导移风易俗，减少大气污染，决定在全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范围内实行全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域、全时段、常态化禁燃禁放烟花爆竹。为做好此项工作，特制定本工作方案。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东段乡人民政府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2021年2月1日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2021年东段乡烟花爆竹禁放管控工作方案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《中华人民共和国治安管理处罚法》、《烟花爆竹安全管理条例》、《河北省大气污染防治条例》等法律法规，按照省、廊坊市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霸州市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大气污染防治工作要求，经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政府研究，决定在全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范围内实行全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域、全时段、常态化禁燃禁放烟花爆竹。为做好此项工作，特制定本工作方案。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坚持“宣传引导、严格管控、综合治理”原则，按照“党政总揽、部门联动、基层实施、社会协同”的思路，将烟花爆竹禁放管控纳入社会治安综合治理，充分发挥“党委政府统筹组织、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属地管理、行业部门监督指导、工作专班督导帮扶”的作用，强化组织部署、宣传引导、网格管控、打击惩处、督导帮扶等各个环节工作，实现“全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域、全时段、常态化禁燃禁放烟花爆竹”管控目标，确保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全乡人民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人身、财产安全，切实改善全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环境空气质量。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政府成立由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乡党委书记张树增、乡长赵卫星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其他班子成员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任副组长，各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乡直部门负责人、各村街支部书记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东段乡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烟花爆竹禁放管控工作领导小组(详见附件)。各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和有关部门要参照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方案要求，结合本辖区、本部门实际，制定工作方案，明确工作职责，全面组织实施本辖区、本部门烟花爆竹禁放管控工作。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各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村街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①负责组织领导本辖区的烟花爆竹禁放管控工作；②加大烟花爆竹禁放的宣传、引导；③严格落实村级网格长、网格员作用，及时发现、制止燃放烟花爆竹的行为。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派出所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烟花爆竹公共安全管理，做好应急处突准备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对非法运输、燃放烟花爆竹行为依法处罚；③负责侦办涉嫌犯罪的非法制造、买卖、储存、运输、邮寄烟花爆竹刑事案件；④不再对烟花爆竹运输、燃放进行许可。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乡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应急管理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办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烟花爆竹安全生产监督管理；②依法打击非法生产、经营烟花爆竹行为；③取缔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东段乡</w:t>
      </w:r>
      <w:r>
        <w:rPr>
          <w:rFonts w:hint="eastAsia" w:ascii="仿宋_GB2312" w:hAnsi="仿宋_GB2312" w:eastAsia="仿宋_GB2312" w:cs="仿宋_GB2312"/>
          <w:sz w:val="32"/>
          <w:szCs w:val="32"/>
        </w:rPr>
        <w:t>域内所有烟花爆竹销售点。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乡宣委办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①负责组织对全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烟花爆竹禁放管控工作进行宣传报道；②通过“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东段乡工作群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”等官方微信公众平台，发布烟花爆竹禁放管控工作信息。③协调网络媒体、自媒体等新兴媒体发布《关于在全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范围内禁止生产、储存、运输、经营和燃放烟花爆竹的通告》。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文教室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教育禁放宣传工作，组织所属学校、幼儿园每学期至少开展一次烟花爆竹禁放专题教育活动；②向学生及家长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通过微信转发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烟花爆竹禁放宣传单(册)，给每名学生发放烟花爆竹禁放告知书。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乡纪检委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①负责监督检查各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和有关部门开展烟花爆竹禁放管控工作情况；②对不履行烟花爆竹禁放管控工作的单位和人员予以责任追究，对造成恶劣影响的单位和人员，依法依纪处理。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(一)加强组织部署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和有关部门结合本辖区、本部门工作实际，严格制定禁放管控工作方案，按照“整体工作有方案、阶段安排有部署、贯彻过程有督察”的标准，召开专题工作会议进行安排部署，推动禁放管控工作落地落实。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附件二：村街禁止燃放烟花爆竹分区管控名单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(二)强化宣传引导。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和有关部门要将烟花爆竹禁放管控作为当前的重要工作，通过悬挂横幅、发放宣传单和村街大喇叭循环广播等形式，大力宣传燃放烟花爆竹的危害和禁放烟花爆竹的法律法规，使全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形成浓厚的烟花爆竹禁放氛围，提高人民群众遵守禁放规定的自觉性，做到移风易俗，不购买、不燃放烟花爆竹。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(三)实行网格管控。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村街要迅速建立健全网格化管控机制，逐网格明确网格长、网格员、责任岗位、责任时间和责任措施，严格落实网格化实名制责任，确保全面落实烟花爆竹禁放管控要求。同时，在重要时间节点，要充分发挥党员干部、志愿者、楼门院长等群防力量，在重点区域开展巡逻检查，及时发现、制止燃放烟花爆竹行为，营造烟花爆竹禁放管控工作齐抓共管的良好局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派出所</w:t>
      </w:r>
      <w:r>
        <w:rPr>
          <w:rFonts w:hint="eastAsia" w:ascii="仿宋_GB2312" w:hAnsi="仿宋_GB2312" w:eastAsia="仿宋_GB2312" w:cs="仿宋_GB2312"/>
          <w:sz w:val="32"/>
          <w:szCs w:val="32"/>
        </w:rPr>
        <w:t>要组织巡警，加强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乡域内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主要干道、街面巡逻防控，及时发现、制止、查处燃放烟花爆竹行为。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(四)加大惩处力度。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派出所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要加大对非法运输、燃放烟花爆竹行为的打击惩处力度。对违法燃放烟花爆竹的行为，要依法依规进行罚款；构成违反治安管理行为的，依法给予治安管理处罚；构成犯罪的，依法追究刑事责任。应急管理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要加强对全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范围内经营烟花爆竹行为的打击力度，从源头上予以封堵。要实行有奖举报制度，对单位和个人举报的烟花爆竹违法线索经查证属实的，要按照规定对举报人给予奖励。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(五)强化督导帮扶。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从相关部门抽调人员组成巡查督导帮扶组，对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20个村街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分片包干，组织开展烟花爆竹禁放管控专项帮扶式督导。巡查督导帮扶组实行组长负责制，要以一竿子插到底的精神，一以贯之、持续发力，全面加强烟花爆竹禁放管控工作。巡查督导帮扶组要充分发挥督导帮扶作用，及时深入村街工作一线，既要当好检查员，检查村街网格员在岗在位情况，更要当好战斗员，与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协调联动，形成工作合力，开展常态化巡查检查，对发现的燃放烟花爆竹行为及时劝阻和制止，对制止无效的，要及时通知派出所依法处置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(一)提高思想认识，精心组织部署.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各单位要充分认识烟花爆竹禁放管控工作的重要性，从落实“以人民为中心”发展理念的高度，充分认清严管严控烟花爆竹对保障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安全运行、减少大气污染的重要意义；要结合全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大气污染防治工作，牢固树立政治意识、大局意识，强化烟花爆竹禁放管控的组织领导、统筹部署、协调推进，以高度的政治责任感和使命感认真开展管控工作，细化工作措施，认真推进落实，确保各项措施落到实处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(二)形成工作合力，整体全面推进。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健全完善“党委政府领导、行业部门联动、基层组织落实、社会各界参与”的工作机制，狠抓源头治理、宣传引导、依法严管等关键环节，落实烟花爆竹禁放管控工作组织保障、人员保障，确保实现全面禁放目标。各单位要牢固树立“一盘棋”思想，加强协作配合，形成“各司其职、齐抓共管”的工作合力和管理局面，确保管控工作取得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(三)强化责任落实，严格责任追究。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村街</w:t>
      </w:r>
      <w:r>
        <w:rPr>
          <w:rFonts w:hint="eastAsia" w:ascii="仿宋_GB2312" w:hAnsi="仿宋_GB2312" w:eastAsia="仿宋_GB2312" w:cs="仿宋_GB2312"/>
          <w:sz w:val="32"/>
          <w:szCs w:val="32"/>
        </w:rPr>
        <w:t>和有关部门主要负责同志是本辖区、本部门禁放管控工作的第一责任人，要切实加强组织领导，将禁放责任和管控措施落实到每个网格。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乡纪检委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负责组成督察组对禁放管控进行定期监督检查，对管控不力、工作落实不到位的，追究相关责任人的责任。因燃放烟花爆竹导致发生公共安全案(事)件的，将依法依纪处理相关责任人。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东段乡</w:t>
      </w:r>
      <w:r>
        <w:rPr>
          <w:rFonts w:hint="eastAsia" w:ascii="仿宋_GB2312" w:hAnsi="仿宋_GB2312" w:eastAsia="仿宋_GB2312" w:cs="仿宋_GB2312"/>
          <w:sz w:val="32"/>
          <w:szCs w:val="32"/>
        </w:rPr>
        <w:t>烟花爆竹禁放管控工作领导小组成员名单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东段乡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村烟花爆竹禁放片区情况表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东段乡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烟花爆竹禁放管控工作领导小组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长：张树增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赵卫星      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张树柏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宋宝东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田新华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武增禹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庞伟兵    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王福军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  斌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韩泽文      宣委委员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张艳钊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程振雷    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史建辉      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王建业      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韩丽娟      人大副主席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马志兴      党委办主任</w:t>
      </w: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崔泽斌      行政综合执法队长</w:t>
      </w:r>
    </w:p>
    <w:p>
      <w:pPr>
        <w:pStyle w:val="2"/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刘伯涛      堂二里供电分局局长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辉      堂二里工商分局局长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苏涌涛      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张金强      胜芳开发区国土分局局长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万鹏飞      扬芬港国土分局局长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新      妇联办主任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邓汉鹏      农业办主任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孙志浩      民政所所长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王俊生      文教室校长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陈卫华      城建办主任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许宝军      土地规划办主任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军      道管所所长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李风涛      食安办主任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崔景超      劳动保障所所长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兴      安监站主任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骆克超      大气办主任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王会军      组织办主任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于庆增      信息办主任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马丽丽      文化站站长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  军      综治维稳办主任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各村街负责人及包村干部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领导小组下设办公室，办公室设在应急管理办公室，办公室主任由王建业同志兼任，具体负责烟花爆竹禁放管控工作的组织协调。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东段乡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村烟花爆竹禁放片区情况表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326"/>
        <w:gridCol w:w="2326"/>
        <w:gridCol w:w="2326"/>
        <w:gridCol w:w="2327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村街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片区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片区户数</w:t>
            </w:r>
          </w:p>
        </w:tc>
        <w:tc>
          <w:tcPr>
            <w:tcW w:w="23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6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7" w:type="dxa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53D1"/>
    <w:multiLevelType w:val="singleLevel"/>
    <w:tmpl w:val="193D53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B2AC6"/>
    <w:rsid w:val="0DE21EBD"/>
    <w:rsid w:val="1BD67056"/>
    <w:rsid w:val="1EA71CA6"/>
    <w:rsid w:val="28BF7911"/>
    <w:rsid w:val="329D3E50"/>
    <w:rsid w:val="32A26213"/>
    <w:rsid w:val="34476288"/>
    <w:rsid w:val="348C5E31"/>
    <w:rsid w:val="3D086E27"/>
    <w:rsid w:val="5DA028B0"/>
    <w:rsid w:val="600D39A3"/>
    <w:rsid w:val="67541918"/>
    <w:rsid w:val="68BA19E7"/>
    <w:rsid w:val="6CD4416A"/>
    <w:rsid w:val="726F2B52"/>
    <w:rsid w:val="77C91BA2"/>
    <w:rsid w:val="78C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b/>
      <w:bCs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dongd</cp:lastModifiedBy>
  <cp:lastPrinted>2021-02-01T10:40:00Z</cp:lastPrinted>
  <dcterms:modified xsi:type="dcterms:W3CDTF">2021-02-05T03:32:34Z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